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3A4" w:rsidRPr="008F23A4" w:rsidRDefault="008F23A4" w:rsidP="008F23A4">
      <w:pPr>
        <w:pBdr>
          <w:bottom w:val="single" w:sz="6" w:space="0" w:color="CCCCCC"/>
        </w:pBdr>
        <w:shd w:val="clear" w:color="auto" w:fill="FFFFFF"/>
        <w:spacing w:after="75" w:line="450" w:lineRule="atLeast"/>
        <w:ind w:left="300"/>
        <w:outlineLvl w:val="2"/>
        <w:rPr>
          <w:rFonts w:ascii="Verdana" w:eastAsia="Times New Roman" w:hAnsi="Verdana" w:cs="Times New Roman"/>
          <w:b/>
          <w:bCs/>
          <w:color w:val="1B5CFF"/>
          <w:sz w:val="27"/>
          <w:szCs w:val="27"/>
          <w:lang w:eastAsia="ru-RU"/>
        </w:rPr>
      </w:pPr>
      <w:r w:rsidRPr="008F23A4">
        <w:rPr>
          <w:rFonts w:ascii="Verdana" w:eastAsia="Times New Roman" w:hAnsi="Verdana" w:cs="Times New Roman"/>
          <w:b/>
          <w:bCs/>
          <w:color w:val="1B5CFF"/>
          <w:sz w:val="27"/>
          <w:szCs w:val="27"/>
          <w:lang w:eastAsia="ru-RU"/>
        </w:rPr>
        <w:t>Распространение малярии</w:t>
      </w:r>
    </w:p>
    <w:p w:rsidR="008F23A4" w:rsidRPr="008F23A4" w:rsidRDefault="008F23A4" w:rsidP="008F23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0750" cy="2038350"/>
            <wp:effectExtent l="0" t="0" r="0" b="0"/>
            <wp:docPr id="2" name="Рисунок 2" descr="распространение маля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ространение маляр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3A4" w:rsidRPr="008F23A4" w:rsidRDefault="008F23A4" w:rsidP="008F23A4">
      <w:pPr>
        <w:shd w:val="clear" w:color="auto" w:fill="FFFFFF"/>
        <w:spacing w:after="140" w:line="240" w:lineRule="auto"/>
        <w:ind w:left="150" w:right="150" w:firstLine="375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F23A4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Малярийные комары обитают практически во всех климатических зонах. Они не встречаются только в субарктическом, арктическом поясе и в пустынях. В России их ареал распространения занимает всю европейскую часть страны и часть Западной Сибири. Суровые погодные условия Восточной Сибири не оставляют комарам шансов на выживание.</w:t>
      </w:r>
    </w:p>
    <w:p w:rsidR="008F23A4" w:rsidRPr="008F23A4" w:rsidRDefault="008F23A4" w:rsidP="008F23A4">
      <w:pPr>
        <w:shd w:val="clear" w:color="auto" w:fill="FFFFFF"/>
        <w:spacing w:after="140" w:line="240" w:lineRule="auto"/>
        <w:ind w:left="150" w:right="150" w:firstLine="375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F23A4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Несмотря на большую численность и широкое распространение насекомых, являющихся переносчиками заболевания, риск заражения малярией больше всего существует в зоне экватора и соседней субэкваториальной зоне, так как для создания благоприятной среды для протекания полного жизненного цикла плазмодиев необходимы условия для быстрого размножения комаров и соответствующие условия для переноса плазмодиев. Отсутствие низких температур, болотистая местность и большое количество осадков становятся важными факторами для успешного размножения возбудителей заболевания.</w:t>
      </w:r>
    </w:p>
    <w:p w:rsidR="008F23A4" w:rsidRPr="008F23A4" w:rsidRDefault="008F23A4" w:rsidP="008F23A4">
      <w:pPr>
        <w:shd w:val="clear" w:color="auto" w:fill="FFFFFF"/>
        <w:spacing w:after="140" w:line="240" w:lineRule="auto"/>
        <w:ind w:left="150" w:right="150" w:firstLine="375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F23A4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Влажный субтропический климат также может способствовать распространению малярии. В начале прошлого века малярией страдали жители Сочи, проблема была решена путем полного уничтожения комаров.</w:t>
      </w:r>
    </w:p>
    <w:p w:rsidR="008F23A4" w:rsidRPr="008F23A4" w:rsidRDefault="008F23A4" w:rsidP="008F23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A4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</w:p>
    <w:p w:rsidR="008F23A4" w:rsidRPr="008F23A4" w:rsidRDefault="008F23A4" w:rsidP="008F23A4">
      <w:pPr>
        <w:pBdr>
          <w:bottom w:val="single" w:sz="6" w:space="0" w:color="CCCCCC"/>
        </w:pBdr>
        <w:shd w:val="clear" w:color="auto" w:fill="FFFFFF"/>
        <w:spacing w:after="75" w:line="450" w:lineRule="atLeast"/>
        <w:ind w:left="300"/>
        <w:outlineLvl w:val="2"/>
        <w:rPr>
          <w:rFonts w:ascii="Verdana" w:eastAsia="Times New Roman" w:hAnsi="Verdana" w:cs="Times New Roman"/>
          <w:b/>
          <w:bCs/>
          <w:color w:val="1B5CFF"/>
          <w:sz w:val="27"/>
          <w:szCs w:val="27"/>
          <w:lang w:eastAsia="ru-RU"/>
        </w:rPr>
      </w:pPr>
      <w:r w:rsidRPr="008F23A4">
        <w:rPr>
          <w:rFonts w:ascii="Verdana" w:eastAsia="Times New Roman" w:hAnsi="Verdana" w:cs="Times New Roman"/>
          <w:b/>
          <w:bCs/>
          <w:color w:val="1B5CFF"/>
          <w:sz w:val="27"/>
          <w:szCs w:val="27"/>
          <w:lang w:eastAsia="ru-RU"/>
        </w:rPr>
        <w:t>Профилактика малярии</w:t>
      </w:r>
    </w:p>
    <w:p w:rsidR="008F23A4" w:rsidRPr="008F23A4" w:rsidRDefault="008F23A4" w:rsidP="008F23A4">
      <w:pPr>
        <w:shd w:val="clear" w:color="auto" w:fill="FFFFFF"/>
        <w:spacing w:after="140" w:line="240" w:lineRule="auto"/>
        <w:ind w:left="150" w:right="150" w:firstLine="375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F23A4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К методам профилактики малярии относят медикаментозную терапию, уничтожение комаров и использование различных средств, которые позволяют избежать укусов насекомых. На сегодняшний день прививка от малярии не изобретена, однако в этом направлении ведутся активные научные поиски.</w:t>
      </w:r>
    </w:p>
    <w:p w:rsidR="008F23A4" w:rsidRPr="008F23A4" w:rsidRDefault="008F23A4" w:rsidP="008F23A4">
      <w:pPr>
        <w:shd w:val="clear" w:color="auto" w:fill="FFFFFF"/>
        <w:spacing w:after="140" w:line="240" w:lineRule="auto"/>
        <w:ind w:left="150" w:right="150" w:firstLine="375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F23A4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К лекарственным средствам, используемым для профилактики малярии, относят некоторые препараты, которые применяются и для лечения заболевания. Их дозировка в целях профилактики должна быть несколько меньшей, чем для лечения. Рекомендуется ежедневный приём таких препаратов. Дороговизна и побочные эффекты лека</w:t>
      </w:r>
      <w:proofErr w:type="gramStart"/>
      <w:r w:rsidRPr="008F23A4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рств сд</w:t>
      </w:r>
      <w:proofErr w:type="gramEnd"/>
      <w:r w:rsidRPr="008F23A4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елали их популярными только среди приезжих, временно пребывающих на территории с высоким риском заражения малярией. Местное население предпочитает обходиться другими профилактическими методами, в том числе и народными рецептами. Следует добавить, что медикаменты, используемые в целях профилактики, становятся неэффективными при лечении человека, который их принимал ранее в малых дозах.</w:t>
      </w:r>
    </w:p>
    <w:p w:rsidR="008F23A4" w:rsidRPr="008F23A4" w:rsidRDefault="008F23A4" w:rsidP="008F23A4">
      <w:pPr>
        <w:shd w:val="clear" w:color="auto" w:fill="FFFFFF"/>
        <w:spacing w:after="140" w:line="240" w:lineRule="auto"/>
        <w:ind w:left="150" w:right="150" w:firstLine="375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F23A4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Лекарственные средства, относящиеся к препаратам выбора – различные комбинации с </w:t>
      </w:r>
      <w:proofErr w:type="spellStart"/>
      <w:r w:rsidRPr="008F23A4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артимизинином</w:t>
      </w:r>
      <w:proofErr w:type="spellEnd"/>
      <w:r w:rsidRPr="008F23A4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– не подходят для профилактики малярии, их используются только для лечения заболевания.</w:t>
      </w:r>
    </w:p>
    <w:p w:rsidR="008F23A4" w:rsidRPr="008F23A4" w:rsidRDefault="008F23A4" w:rsidP="008F23A4">
      <w:pPr>
        <w:shd w:val="clear" w:color="auto" w:fill="FFFFFF"/>
        <w:spacing w:after="140" w:line="240" w:lineRule="auto"/>
        <w:ind w:left="150" w:right="150" w:firstLine="375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F23A4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Самым старым средством для профилактики малярии является хинин, его назначали для этих целей ещё в XVII веке. В современной медицине хинин применяется только для </w:t>
      </w:r>
      <w:r w:rsidRPr="008F23A4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lastRenderedPageBreak/>
        <w:t xml:space="preserve">лечения, для профилактики сегодня рекомендуют акрихин, </w:t>
      </w:r>
      <w:proofErr w:type="spellStart"/>
      <w:r w:rsidRPr="008F23A4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хлорохин</w:t>
      </w:r>
      <w:proofErr w:type="spellEnd"/>
      <w:r w:rsidRPr="008F23A4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, </w:t>
      </w:r>
      <w:proofErr w:type="spellStart"/>
      <w:r w:rsidRPr="008F23A4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примахин</w:t>
      </w:r>
      <w:proofErr w:type="spellEnd"/>
      <w:r w:rsidRPr="008F23A4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и ряд новых препаратов: </w:t>
      </w:r>
      <w:proofErr w:type="spellStart"/>
      <w:r w:rsidRPr="008F23A4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мефлохин</w:t>
      </w:r>
      <w:proofErr w:type="spellEnd"/>
      <w:r w:rsidRPr="008F23A4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, </w:t>
      </w:r>
      <w:proofErr w:type="spellStart"/>
      <w:r w:rsidRPr="008F23A4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доксициклин</w:t>
      </w:r>
      <w:proofErr w:type="spellEnd"/>
      <w:r w:rsidRPr="008F23A4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, </w:t>
      </w:r>
      <w:proofErr w:type="spellStart"/>
      <w:r w:rsidRPr="008F23A4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атовакуон-прогуанил</w:t>
      </w:r>
      <w:proofErr w:type="spellEnd"/>
      <w:r w:rsidRPr="008F23A4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гидрохлорид.</w:t>
      </w:r>
    </w:p>
    <w:p w:rsidR="008F23A4" w:rsidRPr="008F23A4" w:rsidRDefault="008F23A4" w:rsidP="008F23A4">
      <w:pPr>
        <w:shd w:val="clear" w:color="auto" w:fill="FFFFFF"/>
        <w:spacing w:after="140" w:line="240" w:lineRule="auto"/>
        <w:ind w:left="150" w:right="150" w:firstLine="375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F23A4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Следует также учитывать тот факт, что эффект от данных препаратов развивается с течением времени. Их необходимо принимать за 1–2 недели до посещения опасных зон и продолжать приём от одной недели до одного месяца после отъезда из мест с высоким риском заражения малярией.</w:t>
      </w:r>
    </w:p>
    <w:p w:rsidR="008F23A4" w:rsidRPr="008F23A4" w:rsidRDefault="008F23A4" w:rsidP="008F23A4">
      <w:pPr>
        <w:shd w:val="clear" w:color="auto" w:fill="F3F9F6"/>
        <w:spacing w:after="75" w:line="367" w:lineRule="atLeast"/>
        <w:rPr>
          <w:rFonts w:ascii="Verdana" w:eastAsia="Times New Roman" w:hAnsi="Verdana" w:cs="Times New Roman"/>
          <w:i/>
          <w:iCs/>
          <w:color w:val="333333"/>
          <w:sz w:val="21"/>
          <w:szCs w:val="21"/>
          <w:lang w:eastAsia="ru-RU"/>
        </w:rPr>
      </w:pPr>
      <w:r w:rsidRPr="008F23A4">
        <w:rPr>
          <w:rFonts w:ascii="Verdana" w:eastAsia="Times New Roman" w:hAnsi="Verdana" w:cs="Times New Roman"/>
          <w:i/>
          <w:iCs/>
          <w:color w:val="333333"/>
          <w:sz w:val="21"/>
          <w:szCs w:val="21"/>
          <w:lang w:eastAsia="ru-RU"/>
        </w:rPr>
        <w:t xml:space="preserve">  Нашли ошибку в тексте? Выделите ее и еще несколько слов, нажмите </w:t>
      </w:r>
      <w:proofErr w:type="spellStart"/>
      <w:r w:rsidRPr="008F23A4">
        <w:rPr>
          <w:rFonts w:ascii="Verdana" w:eastAsia="Times New Roman" w:hAnsi="Verdana" w:cs="Times New Roman"/>
          <w:i/>
          <w:iCs/>
          <w:color w:val="333333"/>
          <w:sz w:val="21"/>
          <w:szCs w:val="21"/>
          <w:lang w:eastAsia="ru-RU"/>
        </w:rPr>
        <w:t>Ctrl</w:t>
      </w:r>
      <w:proofErr w:type="spellEnd"/>
      <w:r w:rsidRPr="008F23A4">
        <w:rPr>
          <w:rFonts w:ascii="Verdana" w:eastAsia="Times New Roman" w:hAnsi="Verdana" w:cs="Times New Roman"/>
          <w:i/>
          <w:iCs/>
          <w:color w:val="333333"/>
          <w:sz w:val="21"/>
          <w:szCs w:val="21"/>
          <w:lang w:eastAsia="ru-RU"/>
        </w:rPr>
        <w:t xml:space="preserve"> + </w:t>
      </w:r>
      <w:proofErr w:type="spellStart"/>
      <w:r w:rsidRPr="008F23A4">
        <w:rPr>
          <w:rFonts w:ascii="Verdana" w:eastAsia="Times New Roman" w:hAnsi="Verdana" w:cs="Times New Roman"/>
          <w:i/>
          <w:iCs/>
          <w:color w:val="333333"/>
          <w:sz w:val="21"/>
          <w:szCs w:val="21"/>
          <w:lang w:eastAsia="ru-RU"/>
        </w:rPr>
        <w:t>Enter</w:t>
      </w:r>
      <w:proofErr w:type="spellEnd"/>
    </w:p>
    <w:p w:rsidR="008F23A4" w:rsidRPr="008F23A4" w:rsidRDefault="008F23A4" w:rsidP="008F23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A4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</w:p>
    <w:p w:rsidR="008F23A4" w:rsidRPr="008F23A4" w:rsidRDefault="008F23A4" w:rsidP="008F23A4">
      <w:pPr>
        <w:pBdr>
          <w:bottom w:val="single" w:sz="6" w:space="0" w:color="CCCCCC"/>
        </w:pBdr>
        <w:shd w:val="clear" w:color="auto" w:fill="FFFFFF"/>
        <w:spacing w:after="75" w:line="450" w:lineRule="atLeast"/>
        <w:ind w:left="300"/>
        <w:outlineLvl w:val="2"/>
        <w:rPr>
          <w:rFonts w:ascii="Verdana" w:eastAsia="Times New Roman" w:hAnsi="Verdana" w:cs="Times New Roman"/>
          <w:b/>
          <w:bCs/>
          <w:color w:val="1B5CFF"/>
          <w:sz w:val="27"/>
          <w:szCs w:val="27"/>
          <w:lang w:eastAsia="ru-RU"/>
        </w:rPr>
      </w:pPr>
      <w:r w:rsidRPr="008F23A4">
        <w:rPr>
          <w:rFonts w:ascii="Verdana" w:eastAsia="Times New Roman" w:hAnsi="Verdana" w:cs="Times New Roman"/>
          <w:b/>
          <w:bCs/>
          <w:color w:val="1B5CFF"/>
          <w:sz w:val="27"/>
          <w:szCs w:val="27"/>
          <w:lang w:eastAsia="ru-RU"/>
        </w:rPr>
        <w:t>Борьба с малярией</w:t>
      </w:r>
    </w:p>
    <w:p w:rsidR="008F23A4" w:rsidRPr="008F23A4" w:rsidRDefault="008F23A4" w:rsidP="008F23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2257425"/>
            <wp:effectExtent l="0" t="0" r="0" b="9525"/>
            <wp:docPr id="1" name="Рисунок 1" descr="борьба с маляри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орьба с маляри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3A4" w:rsidRPr="008F23A4" w:rsidRDefault="008F23A4" w:rsidP="008F23A4">
      <w:pPr>
        <w:shd w:val="clear" w:color="auto" w:fill="FFFFFF"/>
        <w:spacing w:after="140" w:line="240" w:lineRule="auto"/>
        <w:ind w:left="150" w:right="150" w:firstLine="375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F23A4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Борьба с малярией может проводиться путем уничтожения комаров. В некоторых регионах эта профилактическая мера оказалась достаточно успешной. С осушением болот, проведением санитарных мероприятий, лечением больных малярия ушла из США и Южной Европы.</w:t>
      </w:r>
    </w:p>
    <w:p w:rsidR="008F23A4" w:rsidRPr="008F23A4" w:rsidRDefault="008F23A4" w:rsidP="008F23A4">
      <w:pPr>
        <w:shd w:val="clear" w:color="auto" w:fill="FFFFFF"/>
        <w:spacing w:after="140" w:line="240" w:lineRule="auto"/>
        <w:ind w:left="150" w:right="150" w:firstLine="375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F23A4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Малярия остается актуальной проблемой для развивающихся стран, главным образом для Африки.</w:t>
      </w:r>
    </w:p>
    <w:p w:rsidR="008F23A4" w:rsidRPr="008F23A4" w:rsidRDefault="008F23A4" w:rsidP="008F23A4">
      <w:pPr>
        <w:shd w:val="clear" w:color="auto" w:fill="FFFFFF"/>
        <w:spacing w:after="140" w:line="240" w:lineRule="auto"/>
        <w:ind w:left="150" w:right="150" w:firstLine="375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F23A4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К наиболее эффективным инсектицидам в свое время относили ДДТ, он получил большую популярность в развивающихся странах, но был запрещен в связи с негативными отзывами. ВОЗ в своих рекомендациях затрагивает тему возвращения ДДТ в число инсектицидов, используемых для борьбы с малярийными комарами в некоторых эндемических областях.</w:t>
      </w:r>
    </w:p>
    <w:p w:rsidR="008F23A4" w:rsidRPr="008F23A4" w:rsidRDefault="008F23A4" w:rsidP="008F23A4">
      <w:pPr>
        <w:shd w:val="clear" w:color="auto" w:fill="FFFFFF"/>
        <w:spacing w:after="140" w:line="240" w:lineRule="auto"/>
        <w:ind w:left="150" w:right="150" w:firstLine="375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F23A4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В борьбе с малярией помогают и </w:t>
      </w:r>
      <w:proofErr w:type="spellStart"/>
      <w:r w:rsidRPr="008F23A4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противокомариные</w:t>
      </w:r>
      <w:proofErr w:type="spellEnd"/>
      <w:r w:rsidRPr="008F23A4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сетки, пропитанные инсектицидами, они служат защитой от укусов насекомых, уменьшая число случаев инфицирования. В качестве средств личной защиты рекомендуется носить закрытую одежду и пользоваться искусственными или натуральными репеллентами.</w:t>
      </w:r>
    </w:p>
    <w:p w:rsidR="001A7AB5" w:rsidRDefault="001A7AB5">
      <w:bookmarkStart w:id="0" w:name="_GoBack"/>
      <w:bookmarkEnd w:id="0"/>
    </w:p>
    <w:sectPr w:rsidR="001A7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3A4"/>
    <w:rsid w:val="001A7AB5"/>
    <w:rsid w:val="008F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F23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F23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F2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2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3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F23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F23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F2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2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3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9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39695">
          <w:blockQuote w:val="1"/>
          <w:marLeft w:val="0"/>
          <w:marRight w:val="150"/>
          <w:marTop w:val="0"/>
          <w:marBottom w:val="75"/>
          <w:divBdr>
            <w:top w:val="single" w:sz="6" w:space="8" w:color="99A3B1"/>
            <w:left w:val="outset" w:sz="36" w:space="0" w:color="68C692"/>
            <w:bottom w:val="single" w:sz="6" w:space="8" w:color="99A3B1"/>
            <w:right w:val="single" w:sz="6" w:space="8" w:color="99A3B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Ляйля</dc:creator>
  <cp:lastModifiedBy>Ляйля</cp:lastModifiedBy>
  <cp:revision>1</cp:revision>
  <dcterms:created xsi:type="dcterms:W3CDTF">2016-05-11T06:25:00Z</dcterms:created>
  <dcterms:modified xsi:type="dcterms:W3CDTF">2016-05-11T06:25:00Z</dcterms:modified>
</cp:coreProperties>
</file>